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the Disability Pension rates"/>
      </w:tblPr>
      <w:tblGrid>
        <w:gridCol w:w="4754"/>
        <w:gridCol w:w="2381"/>
        <w:gridCol w:w="1875"/>
      </w:tblGrid>
      <w:tr w:rsidR="00943431" w:rsidRPr="00943431" w:rsidTr="0094343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Special rate and temporary special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$1,408.00</w:t>
            </w:r>
          </w:p>
        </w:tc>
      </w:tr>
      <w:tr w:rsidR="00943431" w:rsidRPr="00943431" w:rsidTr="0094343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Intermediate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$956.00</w:t>
            </w:r>
          </w:p>
        </w:tc>
      </w:tr>
      <w:tr w:rsidR="00943431" w:rsidRPr="00943431" w:rsidTr="0094343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Extreme disablement adjustment (EDA)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$777.90</w:t>
            </w:r>
          </w:p>
        </w:tc>
      </w:tr>
      <w:tr w:rsidR="00943431" w:rsidRPr="00943431" w:rsidTr="009434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General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$500.60</w:t>
            </w:r>
          </w:p>
        </w:tc>
      </w:tr>
      <w:tr w:rsidR="00943431" w:rsidRPr="00943431" w:rsidTr="0094343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$451.31</w:t>
            </w:r>
          </w:p>
        </w:tc>
      </w:tr>
      <w:tr w:rsidR="00943431" w:rsidRPr="00943431" w:rsidTr="0094343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$402.20</w:t>
            </w:r>
          </w:p>
        </w:tc>
      </w:tr>
      <w:tr w:rsidR="00943431" w:rsidRPr="00943431" w:rsidTr="0094343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$352.73</w:t>
            </w:r>
          </w:p>
        </w:tc>
      </w:tr>
      <w:tr w:rsidR="00943431" w:rsidRPr="00943431" w:rsidTr="0094343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$303.44</w:t>
            </w:r>
          </w:p>
        </w:tc>
      </w:tr>
      <w:tr w:rsidR="00943431" w:rsidRPr="00943431" w:rsidTr="0094343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$254.15</w:t>
            </w:r>
          </w:p>
        </w:tc>
      </w:tr>
      <w:tr w:rsidR="00943431" w:rsidRPr="00943431" w:rsidTr="0094343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$204.86</w:t>
            </w:r>
          </w:p>
        </w:tc>
      </w:tr>
      <w:tr w:rsidR="00943431" w:rsidRPr="00943431" w:rsidTr="0094343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$155.57</w:t>
            </w:r>
          </w:p>
        </w:tc>
      </w:tr>
      <w:tr w:rsidR="00943431" w:rsidRPr="00943431" w:rsidTr="0094343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$106.28</w:t>
            </w:r>
          </w:p>
        </w:tc>
      </w:tr>
      <w:tr w:rsidR="00943431" w:rsidRPr="00943431" w:rsidTr="0094343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31" w:rsidRPr="00943431" w:rsidRDefault="00943431" w:rsidP="0094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943431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$56.99</w:t>
            </w:r>
          </w:p>
        </w:tc>
      </w:tr>
    </w:tbl>
    <w:p w:rsidR="004E374F" w:rsidRDefault="004E374F"/>
    <w:p w:rsidR="00CB380F" w:rsidRDefault="00CB380F" w:rsidP="00CB380F">
      <w:pPr>
        <w:shd w:val="clear" w:color="auto" w:fill="F0F4F7"/>
        <w:spacing w:after="24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Age Pension rates – </w:t>
      </w:r>
      <w:r w:rsidRPr="00CB380F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AU"/>
        </w:rPr>
        <w:t>Single</w:t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 (per fortnight)</w:t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  <w:t>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 xml:space="preserve">From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20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/09/2018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  <w:t xml:space="preserve">Old Rate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Increase</w:t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  <w:t>Base                            $834.40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$826.20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$8.20 pf</w:t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  <w:t>Pension Supplement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$67.80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$67.30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$0.50 pf</w:t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  <w:t>Energy Supplement   $14.10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$14.10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$0.00 pf</w:t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  <w:t>Total                        $916.30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$907.60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 $8.70 pf</w:t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  <w:t>Age Pension rates – </w:t>
      </w:r>
      <w:r w:rsidRPr="00CB380F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AU"/>
        </w:rPr>
        <w:t>Couple</w:t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 (each member of couple, per fortnight)</w:t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 xml:space="preserve">                    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 xml:space="preserve">From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20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/09/2018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  <w:t xml:space="preserve">Old Rate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Increase</w:t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   </w:t>
      </w:r>
    </w:p>
    <w:p w:rsidR="00CB380F" w:rsidRPr="00CB380F" w:rsidRDefault="00CB380F" w:rsidP="00CB380F">
      <w:pPr>
        <w:shd w:val="clear" w:color="auto" w:fill="F0F4F7"/>
        <w:spacing w:after="24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Base                          $629.00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$622.80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$6.20 pf</w:t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  <w:t>Pension Supplement   $51.10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$50.70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$0.40 pf</w:t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  <w:t>Energy Supplement   $10.60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$10.60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$0.00 pf</w:t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br/>
        <w:t>Total                         $690.70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$684.10  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ab/>
      </w:r>
      <w:r w:rsidRPr="00CB380F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$6.60 pf</w:t>
      </w:r>
    </w:p>
    <w:p w:rsidR="00CB380F" w:rsidRDefault="00CB380F" w:rsidP="00CB380F">
      <w:pPr>
        <w:shd w:val="clear" w:color="auto" w:fill="F0F4F7"/>
        <w:spacing w:after="240" w:line="336" w:lineRule="atLeast"/>
      </w:pPr>
    </w:p>
    <w:p w:rsidR="00943431" w:rsidRPr="00943431" w:rsidRDefault="00943431" w:rsidP="009434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943431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War widow(</w:t>
      </w:r>
      <w:proofErr w:type="spellStart"/>
      <w:r w:rsidRPr="00943431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er</w:t>
      </w:r>
      <w:proofErr w:type="spellEnd"/>
      <w:r w:rsidRPr="00943431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)’s pension</w:t>
      </w:r>
    </w:p>
    <w:p w:rsidR="00943431" w:rsidRPr="00943431" w:rsidRDefault="00943431" w:rsidP="00943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AU"/>
        </w:rPr>
      </w:pPr>
      <w:bookmarkStart w:id="0" w:name="_GoBack"/>
      <w:bookmarkEnd w:id="0"/>
      <w:r w:rsidRPr="00943431">
        <w:rPr>
          <w:rFonts w:ascii="Times New Roman" w:eastAsia="Times New Roman" w:hAnsi="Times New Roman" w:cs="Times New Roman"/>
          <w:szCs w:val="24"/>
          <w:lang w:eastAsia="en-AU"/>
        </w:rPr>
        <w:lastRenderedPageBreak/>
        <w:t>.</w:t>
      </w:r>
    </w:p>
    <w:p w:rsidR="00943431" w:rsidRPr="00943431" w:rsidRDefault="00943431" w:rsidP="00943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AU"/>
        </w:rPr>
      </w:pPr>
      <w:r w:rsidRPr="00943431">
        <w:rPr>
          <w:rFonts w:ascii="Times New Roman" w:eastAsia="Times New Roman" w:hAnsi="Times New Roman" w:cs="Times New Roman"/>
          <w:szCs w:val="24"/>
          <w:lang w:eastAsia="en-AU"/>
        </w:rPr>
        <w:t>War widow(</w:t>
      </w:r>
      <w:proofErr w:type="spellStart"/>
      <w:r w:rsidRPr="00943431">
        <w:rPr>
          <w:rFonts w:ascii="Times New Roman" w:eastAsia="Times New Roman" w:hAnsi="Times New Roman" w:cs="Times New Roman"/>
          <w:szCs w:val="24"/>
          <w:lang w:eastAsia="en-AU"/>
        </w:rPr>
        <w:t>er</w:t>
      </w:r>
      <w:proofErr w:type="spellEnd"/>
      <w:r w:rsidRPr="00943431">
        <w:rPr>
          <w:rFonts w:ascii="Times New Roman" w:eastAsia="Times New Roman" w:hAnsi="Times New Roman" w:cs="Times New Roman"/>
          <w:szCs w:val="24"/>
          <w:lang w:eastAsia="en-AU"/>
        </w:rPr>
        <w:t>)’s pension</w:t>
      </w:r>
      <w:proofErr w:type="gramStart"/>
      <w:r w:rsidRPr="00943431">
        <w:rPr>
          <w:rFonts w:ascii="Times New Roman" w:eastAsia="Times New Roman" w:hAnsi="Times New Roman" w:cs="Times New Roman"/>
          <w:szCs w:val="24"/>
          <w:lang w:eastAsia="en-AU"/>
        </w:rPr>
        <w:t>  -</w:t>
      </w:r>
      <w:proofErr w:type="gramEnd"/>
      <w:r w:rsidRPr="00943431">
        <w:rPr>
          <w:rFonts w:ascii="Times New Roman" w:eastAsia="Times New Roman" w:hAnsi="Times New Roman" w:cs="Times New Roman"/>
          <w:szCs w:val="24"/>
          <w:lang w:eastAsia="en-AU"/>
        </w:rPr>
        <w:t>  $931.50</w:t>
      </w:r>
    </w:p>
    <w:p w:rsidR="00943431" w:rsidRPr="00943431" w:rsidRDefault="00943431" w:rsidP="00943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AU"/>
        </w:rPr>
      </w:pPr>
      <w:r w:rsidRPr="00943431">
        <w:rPr>
          <w:rFonts w:ascii="Times New Roman" w:eastAsia="Times New Roman" w:hAnsi="Times New Roman" w:cs="Times New Roman"/>
          <w:b/>
          <w:bCs/>
          <w:szCs w:val="24"/>
          <w:lang w:eastAsia="en-AU"/>
        </w:rPr>
        <w:t>*Note:</w:t>
      </w:r>
      <w:r w:rsidRPr="00943431">
        <w:rPr>
          <w:rFonts w:ascii="Times New Roman" w:eastAsia="Times New Roman" w:hAnsi="Times New Roman" w:cs="Times New Roman"/>
          <w:szCs w:val="24"/>
          <w:lang w:eastAsia="en-AU"/>
        </w:rPr>
        <w:t xml:space="preserve"> - This rate includes Energy Supplement.</w:t>
      </w:r>
    </w:p>
    <w:p w:rsidR="00943431" w:rsidRDefault="00943431"/>
    <w:sectPr w:rsidR="00943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1"/>
    <w:rsid w:val="004E374F"/>
    <w:rsid w:val="00943431"/>
    <w:rsid w:val="00C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5B316-A89B-47EF-96A6-D3FB2203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1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3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343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4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rteindent1">
    <w:name w:val="rteindent1"/>
    <w:basedOn w:val="Normal"/>
    <w:rsid w:val="0094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43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1520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9853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Barclay</dc:creator>
  <cp:keywords/>
  <dc:description/>
  <cp:lastModifiedBy>Ken Barclay</cp:lastModifiedBy>
  <cp:revision>1</cp:revision>
  <dcterms:created xsi:type="dcterms:W3CDTF">2018-09-20T05:55:00Z</dcterms:created>
  <dcterms:modified xsi:type="dcterms:W3CDTF">2018-09-20T06:13:00Z</dcterms:modified>
</cp:coreProperties>
</file>